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810" w:rsidRDefault="00D05810" w:rsidP="00D05810">
      <w:pPr>
        <w:pStyle w:val="s74"/>
      </w:pPr>
      <w:r>
        <w:rPr>
          <w:rStyle w:val="s10"/>
        </w:rPr>
        <w:t>Расширен перечень категорий граждан, к которым не применяется административный арест</w:t>
      </w:r>
    </w:p>
    <w:p w:rsidR="00D05810" w:rsidRDefault="00D05810" w:rsidP="00D05810">
      <w:pPr>
        <w:pStyle w:val="s1"/>
      </w:pPr>
      <w:hyperlink r:id="rId4" w:anchor="/document/410703804/entry/0" w:history="1">
        <w:r>
          <w:rPr>
            <w:rStyle w:val="a3"/>
          </w:rPr>
          <w:t>Федеральный закон от 9 ноября 2024 г. N 379-ФЗ</w:t>
        </w:r>
      </w:hyperlink>
    </w:p>
    <w:p w:rsidR="00D05810" w:rsidRDefault="00D05810" w:rsidP="00D05810">
      <w:pPr>
        <w:pStyle w:val="s1"/>
      </w:pPr>
      <w:r>
        <w:t xml:space="preserve">Внесены изменения в </w:t>
      </w:r>
      <w:hyperlink r:id="rId5" w:anchor="/document/12125267/entry/3902" w:history="1">
        <w:r>
          <w:rPr>
            <w:rStyle w:val="a3"/>
          </w:rPr>
          <w:t>часть 2 статьи 3.9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РФ, содержащую перечень категорий граждан, к которым не может применяться административный арест.</w:t>
      </w:r>
    </w:p>
    <w:p w:rsidR="00D05810" w:rsidRDefault="00D05810" w:rsidP="00D05810">
      <w:pPr>
        <w:pStyle w:val="s1"/>
      </w:pPr>
      <w:r>
        <w:t>Согласно поправкам, данный вид административного наказания не будет применяться также:</w:t>
      </w:r>
    </w:p>
    <w:p w:rsidR="00D05810" w:rsidRDefault="00D05810" w:rsidP="00D05810">
      <w:pPr>
        <w:pStyle w:val="s1"/>
      </w:pPr>
      <w:r>
        <w:t>- к женщинам, имеющим детей-инвалидов либо являющимся усыновителями, опекунами или попечителями детей в возрасте до 14 лет или ребенка-инвалида;</w:t>
      </w:r>
    </w:p>
    <w:p w:rsidR="00D05810" w:rsidRDefault="00D05810" w:rsidP="00D05810">
      <w:pPr>
        <w:pStyle w:val="s1"/>
      </w:pPr>
      <w:r>
        <w:t>- к мужчинам, являющимся одинокими родителями и имеющим детей в возрасте до 14 лет и (или) детей-инвалидов либо являющимся единственными усыновителями, опекунами или попечителями указанных детей.</w:t>
      </w:r>
    </w:p>
    <w:p w:rsidR="00D05810" w:rsidRDefault="00D05810" w:rsidP="00D05810">
      <w:pPr>
        <w:pStyle w:val="s1"/>
      </w:pPr>
      <w:r>
        <w:t>Закон вступит в силу 20 ноября 2024 г.</w:t>
      </w:r>
    </w:p>
    <w:p w:rsidR="00496E45" w:rsidRDefault="00496E45"/>
    <w:sectPr w:rsidR="00496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5810"/>
    <w:rsid w:val="00496E45"/>
    <w:rsid w:val="00D05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4">
    <w:name w:val="s_74"/>
    <w:basedOn w:val="a"/>
    <w:rsid w:val="00D05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D05810"/>
  </w:style>
  <w:style w:type="paragraph" w:customStyle="1" w:styleId="s1">
    <w:name w:val="s_1"/>
    <w:basedOn w:val="a"/>
    <w:rsid w:val="00D05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058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0.192.0.190/" TargetMode="External"/><Relationship Id="rId4" Type="http://schemas.openxmlformats.org/officeDocument/2006/relationships/hyperlink" Target="http://10.192.0.1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ibutakov</dc:creator>
  <cp:lastModifiedBy>ibutakov</cp:lastModifiedBy>
  <cp:revision>2</cp:revision>
  <dcterms:created xsi:type="dcterms:W3CDTF">2024-11-27T06:22:00Z</dcterms:created>
  <dcterms:modified xsi:type="dcterms:W3CDTF">2024-11-27T06:22:00Z</dcterms:modified>
</cp:coreProperties>
</file>